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CF" w:rsidRDefault="001B5C0E">
      <w:pPr>
        <w:rPr>
          <w:lang w:val="es-ES"/>
        </w:rPr>
      </w:pPr>
      <w:r>
        <w:rPr>
          <w:lang w:val="es-ES"/>
        </w:rPr>
        <w:t>Nombre completo: Rodrigo Llanes Salazar</w:t>
      </w:r>
    </w:p>
    <w:p w:rsidR="001B5C0E" w:rsidRDefault="001B5C0E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Adscripción: Investigador del Centro Peninsular en Humanidades y Ciencias Sociales de la Universidad Nacional Autónoma de México</w:t>
      </w:r>
    </w:p>
    <w:p w:rsidR="001B5C0E" w:rsidRDefault="001B5C0E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Dirección institucional: Ex Sanatorio Rendón Peniche. Calle 43 s/n entre 44 y 46. Colonia Industrial. C.P. 97150, Mérida, Yucatán, México</w:t>
      </w:r>
    </w:p>
    <w:p w:rsidR="001B5C0E" w:rsidRDefault="001B5C0E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Teléfono: (999) 9228446 al 48, ext. 146</w:t>
      </w:r>
    </w:p>
    <w:p w:rsidR="001B5C0E" w:rsidRDefault="001B5C0E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Correo electrónico:</w:t>
      </w:r>
      <w:r w:rsidR="00023E20">
        <w:rPr>
          <w:lang w:val="es-ES"/>
        </w:rPr>
        <w:t xml:space="preserve"> rodrigo.llanes@cephcis.unam.mx</w:t>
      </w:r>
    </w:p>
    <w:p w:rsidR="001B5C0E" w:rsidRDefault="001B5C0E">
      <w:pPr>
        <w:rPr>
          <w:lang w:val="es-ES"/>
        </w:rPr>
      </w:pPr>
    </w:p>
    <w:p w:rsidR="00FF6338" w:rsidRDefault="00FF6338" w:rsidP="00AF75DD">
      <w:pPr>
        <w:spacing w:line="480" w:lineRule="auto"/>
        <w:rPr>
          <w:lang w:val="es-ES"/>
        </w:rPr>
      </w:pPr>
      <w:r w:rsidRPr="00FF6338">
        <w:rPr>
          <w:lang w:val="es-ES"/>
        </w:rPr>
        <w:t>Movilizar emociones, cumplir la ley. La dimensión performativa de la defensa de los derechos humanos</w:t>
      </w:r>
    </w:p>
    <w:p w:rsidR="00FF6338" w:rsidRDefault="00FF6338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Resumen</w:t>
      </w:r>
    </w:p>
    <w:p w:rsidR="00023E20" w:rsidRDefault="00CC2980">
      <w:pPr>
        <w:rPr>
          <w:lang w:val="es-ES"/>
        </w:rPr>
      </w:pPr>
      <w:r>
        <w:rPr>
          <w:lang w:val="es-ES"/>
        </w:rPr>
        <w:t>Este artículo analiza</w:t>
      </w:r>
      <w:r w:rsidR="00023E20">
        <w:rPr>
          <w:lang w:val="es-ES"/>
        </w:rPr>
        <w:t xml:space="preserve"> la dimensión “performativa” de la defensa de los derechos humanos como un elemento fundamental de dicha práctica. La metodología consistió en la revisión de la literatura antropológica sobre </w:t>
      </w:r>
      <w:r w:rsidR="00220DED">
        <w:rPr>
          <w:lang w:val="es-ES"/>
        </w:rPr>
        <w:t xml:space="preserve">DDHH </w:t>
      </w:r>
      <w:r w:rsidR="00023E20">
        <w:rPr>
          <w:lang w:val="es-ES"/>
        </w:rPr>
        <w:t xml:space="preserve">y el estudio etnográfico de una audiencia sobre derechos indígenas ante la Comisión Interamericana de Derechos Humanos. </w:t>
      </w:r>
      <w:r w:rsidR="008D37EE">
        <w:rPr>
          <w:lang w:val="es-ES"/>
        </w:rPr>
        <w:t xml:space="preserve">Los principales hallazgos es que existen diversas expresiones performativas de la defensa de los </w:t>
      </w:r>
      <w:r w:rsidR="00220DED">
        <w:rPr>
          <w:lang w:val="es-ES"/>
        </w:rPr>
        <w:t>DDHH</w:t>
      </w:r>
      <w:r w:rsidR="008D37EE">
        <w:rPr>
          <w:lang w:val="es-ES"/>
        </w:rPr>
        <w:t xml:space="preserve">: la movilización de </w:t>
      </w:r>
      <w:r w:rsidR="00220DED">
        <w:rPr>
          <w:lang w:val="es-ES"/>
        </w:rPr>
        <w:t xml:space="preserve">emociones, por parte de las víctimas; la actuación de profesionalismo, por parte de los defensores; y la demostración de que se cumple la ley independientemente de intereses económicos, por parte del estado. </w:t>
      </w:r>
    </w:p>
    <w:p w:rsidR="00AF75DD" w:rsidRDefault="00AF75DD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>Palabras clave:</w:t>
      </w:r>
      <w:r w:rsidR="00023E20">
        <w:rPr>
          <w:lang w:val="es-ES"/>
        </w:rPr>
        <w:t xml:space="preserve"> derechos indígenas, defensores, estado, Comisión Interamericana de Derechos Humanos, performance</w:t>
      </w:r>
    </w:p>
    <w:p w:rsidR="001B5C0E" w:rsidRDefault="001B5C0E">
      <w:pPr>
        <w:rPr>
          <w:lang w:val="es-ES"/>
        </w:rPr>
      </w:pPr>
    </w:p>
    <w:p w:rsidR="00AF75DD" w:rsidRDefault="00AF75DD">
      <w:pPr>
        <w:rPr>
          <w:lang w:val="es-ES"/>
        </w:rPr>
      </w:pPr>
      <w:r>
        <w:rPr>
          <w:lang w:val="es-ES"/>
        </w:rPr>
        <w:t>Mobilize emotions, obey the law. The performative dimension of the defense of human rights</w:t>
      </w:r>
      <w:bookmarkStart w:id="0" w:name="_GoBack"/>
      <w:bookmarkEnd w:id="0"/>
    </w:p>
    <w:p w:rsidR="00AF75DD" w:rsidRDefault="00AF75DD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 xml:space="preserve">Abstract: </w:t>
      </w:r>
    </w:p>
    <w:p w:rsidR="00CC2980" w:rsidRDefault="00CC2980">
      <w:pPr>
        <w:rPr>
          <w:lang w:val="es-ES"/>
        </w:rPr>
      </w:pPr>
      <w:r>
        <w:rPr>
          <w:lang w:val="es-ES"/>
        </w:rPr>
        <w:t xml:space="preserve">This article analyzes the “performative” dimensión of the defense of human rights as a fundamental element of that practice. The methodology consisted of a review of the anthropological </w:t>
      </w:r>
      <w:r w:rsidR="00E75025">
        <w:rPr>
          <w:lang w:val="es-ES"/>
        </w:rPr>
        <w:t>literature</w:t>
      </w:r>
      <w:r>
        <w:rPr>
          <w:lang w:val="es-ES"/>
        </w:rPr>
        <w:t xml:space="preserve"> on human rights and the ethnographic study of a hearing on indigenous rights before </w:t>
      </w:r>
      <w:r w:rsidR="002F7344">
        <w:rPr>
          <w:lang w:val="es-ES"/>
        </w:rPr>
        <w:t>the Inter-American Commission on</w:t>
      </w:r>
      <w:r>
        <w:rPr>
          <w:lang w:val="es-ES"/>
        </w:rPr>
        <w:t xml:space="preserve"> Human Rights. </w:t>
      </w:r>
      <w:r w:rsidR="00E75025">
        <w:rPr>
          <w:lang w:val="es-ES"/>
        </w:rPr>
        <w:t>The main</w:t>
      </w:r>
      <w:r w:rsidR="002F7344">
        <w:rPr>
          <w:lang w:val="es-ES"/>
        </w:rPr>
        <w:t xml:space="preserve"> findings are that there are varios performative expressions of the defense of human rights: the mobilization of emotions by the victims; the performance of professionalism, by the defenders; and the demostration that the law is fulfilled regardless of economic interests, by the state. </w:t>
      </w:r>
    </w:p>
    <w:p w:rsidR="001B5C0E" w:rsidRDefault="001B5C0E">
      <w:pPr>
        <w:rPr>
          <w:lang w:val="es-ES"/>
        </w:rPr>
      </w:pPr>
    </w:p>
    <w:p w:rsidR="001B5C0E" w:rsidRDefault="001B5C0E">
      <w:pPr>
        <w:rPr>
          <w:lang w:val="es-ES"/>
        </w:rPr>
      </w:pPr>
      <w:r>
        <w:rPr>
          <w:lang w:val="es-ES"/>
        </w:rPr>
        <w:t xml:space="preserve">Keywords: </w:t>
      </w:r>
      <w:r w:rsidR="002F7344">
        <w:rPr>
          <w:lang w:val="es-ES"/>
        </w:rPr>
        <w:t>indigenous rights, defenders, state, Inter-American Commission on Human Rights, performance</w:t>
      </w:r>
    </w:p>
    <w:p w:rsidR="001B5C0E" w:rsidRDefault="001B5C0E">
      <w:pPr>
        <w:rPr>
          <w:lang w:val="es-ES"/>
        </w:rPr>
      </w:pPr>
    </w:p>
    <w:p w:rsidR="001B5C0E" w:rsidRPr="001B5C0E" w:rsidRDefault="001B5C0E">
      <w:pPr>
        <w:rPr>
          <w:lang w:val="es-ES"/>
        </w:rPr>
      </w:pPr>
    </w:p>
    <w:sectPr w:rsidR="001B5C0E" w:rsidRPr="001B5C0E" w:rsidSect="001540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0E"/>
    <w:rsid w:val="00023E20"/>
    <w:rsid w:val="00154046"/>
    <w:rsid w:val="001B5C0E"/>
    <w:rsid w:val="00220DED"/>
    <w:rsid w:val="002F7344"/>
    <w:rsid w:val="008D37EE"/>
    <w:rsid w:val="00AF75DD"/>
    <w:rsid w:val="00CC2980"/>
    <w:rsid w:val="00E75025"/>
    <w:rsid w:val="00EA37F5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CE3FC"/>
  <w15:chartTrackingRefBased/>
  <w15:docId w15:val="{909EC1D6-8299-2041-9BB0-B5BB772D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980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22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Llanes Salazar</dc:creator>
  <cp:keywords/>
  <dc:description/>
  <cp:lastModifiedBy>Rodrigo Llanes Salazar</cp:lastModifiedBy>
  <cp:revision>6</cp:revision>
  <dcterms:created xsi:type="dcterms:W3CDTF">2019-03-05T15:48:00Z</dcterms:created>
  <dcterms:modified xsi:type="dcterms:W3CDTF">2019-03-05T18:25:00Z</dcterms:modified>
</cp:coreProperties>
</file>