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C6B5" w14:textId="77777777" w:rsidR="004A4D3E" w:rsidRDefault="004A4D3E">
      <w:pPr>
        <w:rPr>
          <w:rFonts w:ascii="Times New Roman" w:hAnsi="Times New Roman" w:cs="Times New Roman"/>
          <w:sz w:val="24"/>
          <w:szCs w:val="24"/>
        </w:rPr>
      </w:pPr>
    </w:p>
    <w:p w14:paraId="2B47FED0" w14:textId="193B2319" w:rsidR="002F4E7D" w:rsidRDefault="002F4E7D">
      <w:pPr>
        <w:rPr>
          <w:rFonts w:ascii="Times New Roman" w:hAnsi="Times New Roman" w:cs="Times New Roman"/>
          <w:sz w:val="24"/>
          <w:szCs w:val="24"/>
        </w:rPr>
      </w:pPr>
      <w:r w:rsidRPr="000A7C39">
        <w:rPr>
          <w:rFonts w:ascii="Times New Roman" w:hAnsi="Times New Roman" w:cs="Times New Roman"/>
          <w:sz w:val="24"/>
          <w:szCs w:val="24"/>
        </w:rPr>
        <w:t>Anex</w:t>
      </w:r>
      <w:r>
        <w:rPr>
          <w:rFonts w:ascii="Times New Roman" w:hAnsi="Times New Roman" w:cs="Times New Roman"/>
          <w:sz w:val="24"/>
          <w:szCs w:val="24"/>
        </w:rPr>
        <w:t>os del artículo:</w:t>
      </w:r>
      <w:r w:rsidR="00F46EA5">
        <w:rPr>
          <w:rFonts w:ascii="Times New Roman" w:hAnsi="Times New Roman" w:cs="Times New Roman"/>
          <w:sz w:val="24"/>
          <w:szCs w:val="24"/>
        </w:rPr>
        <w:t xml:space="preserve"> </w:t>
      </w:r>
      <w:r w:rsidR="00F46EA5" w:rsidRPr="00F46EA5">
        <w:rPr>
          <w:rFonts w:ascii="Times New Roman" w:hAnsi="Times New Roman" w:cs="Times New Roman"/>
          <w:sz w:val="24"/>
          <w:szCs w:val="24"/>
        </w:rPr>
        <w:t>Adherencia terapéutica en niños indígenas con leucemia del Hospital de Especialidades Pediátricas de Chiapas.</w:t>
      </w:r>
    </w:p>
    <w:p w14:paraId="0438D495" w14:textId="69630DBC" w:rsidR="004D6AA0" w:rsidRPr="000A7C39" w:rsidRDefault="002F4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A7C39" w:rsidRPr="000A7C39">
        <w:rPr>
          <w:rFonts w:ascii="Times New Roman" w:hAnsi="Times New Roman" w:cs="Times New Roman"/>
          <w:sz w:val="24"/>
          <w:szCs w:val="24"/>
        </w:rPr>
        <w:t>uadro 1</w:t>
      </w:r>
    </w:p>
    <w:p w14:paraId="4EF474A5" w14:textId="132BB71C" w:rsidR="000A7C39" w:rsidRDefault="000A7C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785"/>
        <w:gridCol w:w="1157"/>
        <w:gridCol w:w="1471"/>
        <w:gridCol w:w="1472"/>
        <w:gridCol w:w="1472"/>
      </w:tblGrid>
      <w:tr w:rsidR="000A7C39" w:rsidRPr="007D254D" w14:paraId="19C540AF" w14:textId="77777777" w:rsidTr="002063A9">
        <w:tc>
          <w:tcPr>
            <w:tcW w:w="8828" w:type="dxa"/>
            <w:gridSpan w:val="6"/>
          </w:tcPr>
          <w:p w14:paraId="4F94C7E3" w14:textId="00BD538D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Cuadro 1. Datos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 w:rsidR="002F4E7D">
              <w:rPr>
                <w:rFonts w:ascii="Times New Roman" w:hAnsi="Times New Roman" w:cs="Times New Roman"/>
                <w:sz w:val="20"/>
                <w:szCs w:val="20"/>
              </w:rPr>
              <w:t xml:space="preserve"> informantes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los informantes</w:t>
            </w:r>
            <w:r w:rsidR="002F4E7D">
              <w:rPr>
                <w:rFonts w:ascii="Times New Roman" w:hAnsi="Times New Roman" w:cs="Times New Roman"/>
                <w:sz w:val="20"/>
                <w:szCs w:val="20"/>
              </w:rPr>
              <w:t xml:space="preserve"> y de los pacientes</w:t>
            </w:r>
          </w:p>
        </w:tc>
      </w:tr>
      <w:tr w:rsidR="000A7C39" w:rsidRPr="007D254D" w14:paraId="6EF662CF" w14:textId="77777777" w:rsidTr="002063A9">
        <w:tc>
          <w:tcPr>
            <w:tcW w:w="1471" w:type="dxa"/>
          </w:tcPr>
          <w:p w14:paraId="3F4F3EA9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Nombre del niño o la niña</w:t>
            </w:r>
          </w:p>
        </w:tc>
        <w:tc>
          <w:tcPr>
            <w:tcW w:w="1785" w:type="dxa"/>
          </w:tcPr>
          <w:p w14:paraId="5E239F00" w14:textId="77777777" w:rsidR="000A7C39" w:rsidRPr="0053267E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3267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Cuidadoras (es) primarias (os) entrevistadas (os)</w:t>
            </w:r>
          </w:p>
        </w:tc>
        <w:tc>
          <w:tcPr>
            <w:tcW w:w="1157" w:type="dxa"/>
          </w:tcPr>
          <w:p w14:paraId="1797B964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Hablante de Lengua Indígena</w:t>
            </w:r>
          </w:p>
        </w:tc>
        <w:tc>
          <w:tcPr>
            <w:tcW w:w="1471" w:type="dxa"/>
          </w:tcPr>
          <w:p w14:paraId="32AFE481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Diagnóstico </w:t>
            </w:r>
          </w:p>
        </w:tc>
        <w:tc>
          <w:tcPr>
            <w:tcW w:w="1472" w:type="dxa"/>
          </w:tcPr>
          <w:p w14:paraId="20DE0507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Ocupación de la madre</w:t>
            </w:r>
          </w:p>
        </w:tc>
        <w:tc>
          <w:tcPr>
            <w:tcW w:w="1472" w:type="dxa"/>
          </w:tcPr>
          <w:p w14:paraId="0073A10F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Ocupación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 padre </w:t>
            </w:r>
          </w:p>
        </w:tc>
      </w:tr>
      <w:tr w:rsidR="000A7C39" w:rsidRPr="007D254D" w14:paraId="7905A32B" w14:textId="77777777" w:rsidTr="002063A9">
        <w:tc>
          <w:tcPr>
            <w:tcW w:w="1471" w:type="dxa"/>
          </w:tcPr>
          <w:p w14:paraId="7D399F66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Juan </w:t>
            </w:r>
          </w:p>
        </w:tc>
        <w:tc>
          <w:tcPr>
            <w:tcW w:w="1785" w:type="dxa"/>
          </w:tcPr>
          <w:p w14:paraId="26A50FB5" w14:textId="1FFE0C76" w:rsidR="000A7C39" w:rsidRPr="007D254D" w:rsidRDefault="00CC400D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Madre y padre</w:t>
            </w:r>
          </w:p>
        </w:tc>
        <w:tc>
          <w:tcPr>
            <w:tcW w:w="1157" w:type="dxa"/>
          </w:tcPr>
          <w:p w14:paraId="25584BC7" w14:textId="37B27425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="00DE08DB">
              <w:rPr>
                <w:rFonts w:ascii="Times New Roman" w:hAnsi="Times New Roman" w:cs="Times New Roman"/>
                <w:sz w:val="20"/>
                <w:szCs w:val="20"/>
              </w:rPr>
              <w:t>dre</w:t>
            </w: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 hablante de tsotsil</w:t>
            </w:r>
          </w:p>
        </w:tc>
        <w:tc>
          <w:tcPr>
            <w:tcW w:w="1471" w:type="dxa"/>
          </w:tcPr>
          <w:p w14:paraId="475FCD89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Leucemia linfocítica aguda (LLA)</w:t>
            </w:r>
          </w:p>
        </w:tc>
        <w:tc>
          <w:tcPr>
            <w:tcW w:w="1472" w:type="dxa"/>
          </w:tcPr>
          <w:p w14:paraId="415CDC1B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Trabajo doméstico</w:t>
            </w:r>
          </w:p>
        </w:tc>
        <w:tc>
          <w:tcPr>
            <w:tcW w:w="1472" w:type="dxa"/>
          </w:tcPr>
          <w:p w14:paraId="2274E1C2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Albañil </w:t>
            </w:r>
          </w:p>
        </w:tc>
      </w:tr>
      <w:tr w:rsidR="000A7C39" w:rsidRPr="007D254D" w14:paraId="0B68249F" w14:textId="77777777" w:rsidTr="002063A9">
        <w:tc>
          <w:tcPr>
            <w:tcW w:w="1471" w:type="dxa"/>
          </w:tcPr>
          <w:p w14:paraId="6851A4B3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Lupita</w:t>
            </w:r>
          </w:p>
        </w:tc>
        <w:tc>
          <w:tcPr>
            <w:tcW w:w="1785" w:type="dxa"/>
          </w:tcPr>
          <w:p w14:paraId="1F285F70" w14:textId="3C6CDAE0" w:rsidR="000A7C39" w:rsidRPr="007D254D" w:rsidRDefault="00CC400D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Madre y padre</w:t>
            </w:r>
          </w:p>
        </w:tc>
        <w:tc>
          <w:tcPr>
            <w:tcW w:w="1157" w:type="dxa"/>
          </w:tcPr>
          <w:p w14:paraId="6AE2218E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sotsil</w:t>
            </w:r>
          </w:p>
        </w:tc>
        <w:tc>
          <w:tcPr>
            <w:tcW w:w="1471" w:type="dxa"/>
          </w:tcPr>
          <w:p w14:paraId="002E2493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LLA</w:t>
            </w:r>
          </w:p>
        </w:tc>
        <w:tc>
          <w:tcPr>
            <w:tcW w:w="1472" w:type="dxa"/>
          </w:tcPr>
          <w:p w14:paraId="053DC2BE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Trabajo doméstico</w:t>
            </w:r>
          </w:p>
        </w:tc>
        <w:tc>
          <w:tcPr>
            <w:tcW w:w="1472" w:type="dxa"/>
          </w:tcPr>
          <w:p w14:paraId="2D64B45D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Comerciante </w:t>
            </w:r>
          </w:p>
        </w:tc>
      </w:tr>
      <w:tr w:rsidR="000A7C39" w:rsidRPr="007D254D" w14:paraId="1B4FCB75" w14:textId="77777777" w:rsidTr="002063A9">
        <w:tc>
          <w:tcPr>
            <w:tcW w:w="1471" w:type="dxa"/>
          </w:tcPr>
          <w:p w14:paraId="3551AA56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1785" w:type="dxa"/>
          </w:tcPr>
          <w:p w14:paraId="19007AC7" w14:textId="7B03FDCA" w:rsidR="000A7C39" w:rsidRPr="007D254D" w:rsidRDefault="00CC400D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Padre</w:t>
            </w:r>
            <w:r w:rsidR="000A7C39"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 y abuela</w:t>
            </w:r>
          </w:p>
        </w:tc>
        <w:tc>
          <w:tcPr>
            <w:tcW w:w="1157" w:type="dxa"/>
          </w:tcPr>
          <w:p w14:paraId="4272D1BD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seltal</w:t>
            </w:r>
            <w:proofErr w:type="spellEnd"/>
          </w:p>
        </w:tc>
        <w:tc>
          <w:tcPr>
            <w:tcW w:w="1471" w:type="dxa"/>
          </w:tcPr>
          <w:p w14:paraId="49E50CA6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LLA</w:t>
            </w:r>
          </w:p>
        </w:tc>
        <w:tc>
          <w:tcPr>
            <w:tcW w:w="1472" w:type="dxa"/>
          </w:tcPr>
          <w:p w14:paraId="73231B50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abuela hace trabajo doméstico</w:t>
            </w:r>
          </w:p>
        </w:tc>
        <w:tc>
          <w:tcPr>
            <w:tcW w:w="1472" w:type="dxa"/>
          </w:tcPr>
          <w:p w14:paraId="24DBB231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Jornalero   </w:t>
            </w:r>
          </w:p>
        </w:tc>
      </w:tr>
      <w:tr w:rsidR="000A7C39" w:rsidRPr="007D254D" w14:paraId="7D0AE677" w14:textId="77777777" w:rsidTr="002063A9">
        <w:tc>
          <w:tcPr>
            <w:tcW w:w="1471" w:type="dxa"/>
          </w:tcPr>
          <w:p w14:paraId="5F3D102F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785" w:type="dxa"/>
          </w:tcPr>
          <w:p w14:paraId="44A2BC42" w14:textId="63B17340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Tía</w:t>
            </w:r>
            <w:r w:rsidR="00CC400D">
              <w:rPr>
                <w:rFonts w:ascii="Times New Roman" w:hAnsi="Times New Roman" w:cs="Times New Roman"/>
                <w:sz w:val="20"/>
                <w:szCs w:val="20"/>
              </w:rPr>
              <w:t xml:space="preserve"> materna</w:t>
            </w:r>
          </w:p>
        </w:tc>
        <w:tc>
          <w:tcPr>
            <w:tcW w:w="1157" w:type="dxa"/>
          </w:tcPr>
          <w:p w14:paraId="321CFA02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Tsotsil </w:t>
            </w:r>
          </w:p>
        </w:tc>
        <w:tc>
          <w:tcPr>
            <w:tcW w:w="1471" w:type="dxa"/>
          </w:tcPr>
          <w:p w14:paraId="1CAFE3E3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LLA</w:t>
            </w:r>
          </w:p>
        </w:tc>
        <w:tc>
          <w:tcPr>
            <w:tcW w:w="1472" w:type="dxa"/>
          </w:tcPr>
          <w:p w14:paraId="22C6480B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Trabajo doméstico</w:t>
            </w:r>
          </w:p>
        </w:tc>
        <w:tc>
          <w:tcPr>
            <w:tcW w:w="1472" w:type="dxa"/>
          </w:tcPr>
          <w:p w14:paraId="2BC699E6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Campesino  </w:t>
            </w:r>
          </w:p>
        </w:tc>
      </w:tr>
      <w:tr w:rsidR="000A7C39" w:rsidRPr="007D254D" w14:paraId="5A2A9869" w14:textId="77777777" w:rsidTr="002063A9">
        <w:tc>
          <w:tcPr>
            <w:tcW w:w="1471" w:type="dxa"/>
          </w:tcPr>
          <w:p w14:paraId="2638623C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Jorge </w:t>
            </w:r>
          </w:p>
        </w:tc>
        <w:tc>
          <w:tcPr>
            <w:tcW w:w="1785" w:type="dxa"/>
          </w:tcPr>
          <w:p w14:paraId="5C1D6D24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Hermana </w:t>
            </w:r>
          </w:p>
        </w:tc>
        <w:tc>
          <w:tcPr>
            <w:tcW w:w="1157" w:type="dxa"/>
          </w:tcPr>
          <w:p w14:paraId="6FF0D3A5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Tseltal</w:t>
            </w:r>
            <w:proofErr w:type="spellEnd"/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14:paraId="04F44B6B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LLA</w:t>
            </w:r>
          </w:p>
        </w:tc>
        <w:tc>
          <w:tcPr>
            <w:tcW w:w="1472" w:type="dxa"/>
          </w:tcPr>
          <w:p w14:paraId="2AFDFFB2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Trabajo doméstico </w:t>
            </w:r>
          </w:p>
        </w:tc>
        <w:tc>
          <w:tcPr>
            <w:tcW w:w="1472" w:type="dxa"/>
          </w:tcPr>
          <w:p w14:paraId="6D470F80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Jornalero</w:t>
            </w:r>
          </w:p>
        </w:tc>
      </w:tr>
      <w:tr w:rsidR="000A7C39" w:rsidRPr="007D254D" w14:paraId="34D2FADD" w14:textId="77777777" w:rsidTr="002063A9">
        <w:tc>
          <w:tcPr>
            <w:tcW w:w="1471" w:type="dxa"/>
          </w:tcPr>
          <w:p w14:paraId="2F25D82D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 xml:space="preserve">José </w:t>
            </w:r>
          </w:p>
        </w:tc>
        <w:tc>
          <w:tcPr>
            <w:tcW w:w="1785" w:type="dxa"/>
          </w:tcPr>
          <w:p w14:paraId="59E2FCA1" w14:textId="385C06AF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CC400D">
              <w:rPr>
                <w:rFonts w:ascii="Times New Roman" w:hAnsi="Times New Roman" w:cs="Times New Roman"/>
                <w:sz w:val="20"/>
                <w:szCs w:val="20"/>
              </w:rPr>
              <w:t>dre y padre</w:t>
            </w:r>
          </w:p>
        </w:tc>
        <w:tc>
          <w:tcPr>
            <w:tcW w:w="1157" w:type="dxa"/>
          </w:tcPr>
          <w:p w14:paraId="740294DC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Tseltal</w:t>
            </w:r>
            <w:proofErr w:type="spellEnd"/>
          </w:p>
        </w:tc>
        <w:tc>
          <w:tcPr>
            <w:tcW w:w="1471" w:type="dxa"/>
          </w:tcPr>
          <w:p w14:paraId="2215BD1A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LLA</w:t>
            </w:r>
          </w:p>
        </w:tc>
        <w:tc>
          <w:tcPr>
            <w:tcW w:w="1472" w:type="dxa"/>
          </w:tcPr>
          <w:p w14:paraId="3704479E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Trabajo doméstico</w:t>
            </w:r>
          </w:p>
        </w:tc>
        <w:tc>
          <w:tcPr>
            <w:tcW w:w="1472" w:type="dxa"/>
          </w:tcPr>
          <w:p w14:paraId="3A3C4294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Albañil y jornalero </w:t>
            </w:r>
          </w:p>
        </w:tc>
      </w:tr>
      <w:tr w:rsidR="000A7C39" w:rsidRPr="007D254D" w14:paraId="09BB590C" w14:textId="77777777" w:rsidTr="002063A9">
        <w:tc>
          <w:tcPr>
            <w:tcW w:w="1471" w:type="dxa"/>
          </w:tcPr>
          <w:p w14:paraId="1CEEB49F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Javier</w:t>
            </w:r>
          </w:p>
        </w:tc>
        <w:tc>
          <w:tcPr>
            <w:tcW w:w="1785" w:type="dxa"/>
          </w:tcPr>
          <w:p w14:paraId="0C94046B" w14:textId="67BDEB6B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C400D">
              <w:rPr>
                <w:rFonts w:ascii="Times New Roman" w:hAnsi="Times New Roman" w:cs="Times New Roman"/>
                <w:sz w:val="20"/>
                <w:szCs w:val="20"/>
              </w:rPr>
              <w:t>adre</w:t>
            </w:r>
          </w:p>
        </w:tc>
        <w:tc>
          <w:tcPr>
            <w:tcW w:w="1157" w:type="dxa"/>
          </w:tcPr>
          <w:p w14:paraId="257A2961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Tsotsil</w:t>
            </w:r>
          </w:p>
        </w:tc>
        <w:tc>
          <w:tcPr>
            <w:tcW w:w="1471" w:type="dxa"/>
          </w:tcPr>
          <w:p w14:paraId="5A924408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54D">
              <w:rPr>
                <w:rFonts w:ascii="Times New Roman" w:hAnsi="Times New Roman" w:cs="Times New Roman"/>
                <w:sz w:val="20"/>
                <w:szCs w:val="20"/>
              </w:rPr>
              <w:t>LLA</w:t>
            </w:r>
          </w:p>
        </w:tc>
        <w:tc>
          <w:tcPr>
            <w:tcW w:w="1472" w:type="dxa"/>
          </w:tcPr>
          <w:p w14:paraId="3848BFEC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Trabajo doméstico</w:t>
            </w:r>
          </w:p>
        </w:tc>
        <w:tc>
          <w:tcPr>
            <w:tcW w:w="1472" w:type="dxa"/>
          </w:tcPr>
          <w:p w14:paraId="59F7927B" w14:textId="77777777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Jornalero </w:t>
            </w:r>
          </w:p>
        </w:tc>
      </w:tr>
      <w:tr w:rsidR="000A7C39" w:rsidRPr="007D254D" w14:paraId="5DC970BF" w14:textId="77777777" w:rsidTr="002063A9">
        <w:tc>
          <w:tcPr>
            <w:tcW w:w="8828" w:type="dxa"/>
            <w:gridSpan w:val="6"/>
          </w:tcPr>
          <w:p w14:paraId="44391AE4" w14:textId="3BAFAE0F" w:rsidR="000A7C39" w:rsidRPr="007D254D" w:rsidRDefault="000A7C39" w:rsidP="002063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Fuente: </w:t>
            </w:r>
            <w:r w:rsidR="002F4E7D">
              <w:rPr>
                <w:rFonts w:ascii="Times New Roman" w:hAnsi="Times New Roman" w:cs="Times New Roman"/>
                <w:sz w:val="20"/>
                <w:szCs w:val="20"/>
              </w:rPr>
              <w:t xml:space="preserve">Entrevistas semiestructuradas vía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telefónica, diciembre de 2020 a marzo de 2021.</w:t>
            </w:r>
          </w:p>
        </w:tc>
      </w:tr>
    </w:tbl>
    <w:p w14:paraId="0F1C667F" w14:textId="6B14D777" w:rsidR="000A7C39" w:rsidRDefault="000A7C39"/>
    <w:sectPr w:rsidR="000A7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39"/>
    <w:rsid w:val="000A7C39"/>
    <w:rsid w:val="0027448B"/>
    <w:rsid w:val="002F4E7D"/>
    <w:rsid w:val="004A4D3E"/>
    <w:rsid w:val="004D6AA0"/>
    <w:rsid w:val="0055564B"/>
    <w:rsid w:val="00C02ED1"/>
    <w:rsid w:val="00C76E04"/>
    <w:rsid w:val="00CC400D"/>
    <w:rsid w:val="00DE08DB"/>
    <w:rsid w:val="00F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CEEB"/>
  <w15:chartTrackingRefBased/>
  <w15:docId w15:val="{88BE7C0E-F4FD-4273-B84D-5776E8F5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2021-08-24T00:25:00Z</dcterms:created>
  <dcterms:modified xsi:type="dcterms:W3CDTF">2021-09-07T03:30:00Z</dcterms:modified>
</cp:coreProperties>
</file>